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5B111" w14:textId="77777777" w:rsidR="00EA0B74" w:rsidRPr="000D604D" w:rsidRDefault="00EA0B74">
      <w:pPr>
        <w:jc w:val="both"/>
        <w:rPr>
          <w:rFonts w:ascii="Sylfaen" w:eastAsia="Times New Roman" w:hAnsi="Sylfaen" w:cs="Times New Roman"/>
        </w:rPr>
      </w:pPr>
    </w:p>
    <w:p w14:paraId="0BF9105A" w14:textId="77777777" w:rsidR="00EA0B74" w:rsidRPr="000D604D" w:rsidRDefault="00CE731A">
      <w:pPr>
        <w:spacing w:before="240" w:after="240"/>
        <w:jc w:val="both"/>
        <w:rPr>
          <w:rFonts w:ascii="Sylfaen" w:eastAsia="Times New Roman" w:hAnsi="Sylfaen" w:cs="Times New Roman"/>
          <w:b/>
        </w:rPr>
      </w:pPr>
      <w:r w:rsidRPr="000D604D">
        <w:rPr>
          <w:rFonts w:ascii="Sylfaen" w:eastAsia="Arial Unicode MS" w:hAnsi="Sylfaen" w:cs="Arial Unicode MS"/>
          <w:b/>
        </w:rPr>
        <w:t>კომისიის სია</w:t>
      </w:r>
    </w:p>
    <w:p w14:paraId="6CF5172C" w14:textId="4450409A" w:rsidR="00EA0B74" w:rsidRDefault="004C0D99">
      <w:pPr>
        <w:spacing w:before="240" w:after="240"/>
        <w:jc w:val="both"/>
        <w:rPr>
          <w:rFonts w:ascii="Sylfaen" w:eastAsia="Arial Unicode MS" w:hAnsi="Sylfaen" w:cs="Arial Unicode MS"/>
        </w:rPr>
      </w:pPr>
      <w:r>
        <w:rPr>
          <w:rFonts w:ascii="Sylfaen" w:eastAsia="Arial Unicode MS" w:hAnsi="Sylfaen" w:cs="Arial Unicode MS"/>
          <w:lang w:val="ka-GE"/>
        </w:rPr>
        <w:t xml:space="preserve">კოომისიის ღილაკზე დაჭერით შესაძლებელია კომისიის გვერდზე გადასვლა. </w:t>
      </w:r>
      <w:r w:rsidR="00CE731A" w:rsidRPr="000D604D">
        <w:rPr>
          <w:rFonts w:ascii="Sylfaen" w:eastAsia="Arial Unicode MS" w:hAnsi="Sylfaen" w:cs="Arial Unicode MS"/>
        </w:rPr>
        <w:t xml:space="preserve">კომისიის </w:t>
      </w:r>
      <w:r w:rsidR="00A7261C">
        <w:rPr>
          <w:rFonts w:ascii="Sylfaen" w:eastAsia="Arial Unicode MS" w:hAnsi="Sylfaen" w:cs="Arial Unicode MS"/>
        </w:rPr>
        <w:t>სიის გვერდზე</w:t>
      </w:r>
      <w:r w:rsidR="00CE731A" w:rsidRPr="000D604D">
        <w:rPr>
          <w:rFonts w:ascii="Sylfaen" w:eastAsia="Arial Unicode MS" w:hAnsi="Sylfaen" w:cs="Arial Unicode MS"/>
        </w:rPr>
        <w:t xml:space="preserve">  იქნება კომისიის დამატების ღილაკი, ღილაკზე დაჭერით გაიხსნება ფანჯარა, სადაც გამოვა </w:t>
      </w:r>
      <w:r w:rsidR="003E59EF">
        <w:rPr>
          <w:rFonts w:ascii="Sylfaen" w:eastAsia="Arial Unicode MS" w:hAnsi="Sylfaen" w:cs="Arial Unicode MS"/>
          <w:lang w:val="ka-GE"/>
        </w:rPr>
        <w:t>განაცხადები</w:t>
      </w:r>
      <w:r w:rsidR="00CE731A" w:rsidRPr="000D604D">
        <w:rPr>
          <w:rFonts w:ascii="Sylfaen" w:eastAsia="Arial Unicode MS" w:hAnsi="Sylfaen" w:cs="Arial Unicode MS"/>
        </w:rPr>
        <w:t xml:space="preserve"> </w:t>
      </w:r>
      <w:r w:rsidR="003E59EF">
        <w:rPr>
          <w:rFonts w:ascii="Sylfaen" w:eastAsia="Arial Unicode MS" w:hAnsi="Sylfaen" w:cs="Arial Unicode MS"/>
          <w:lang w:val="ka-GE"/>
        </w:rPr>
        <w:t>დასრულებული</w:t>
      </w:r>
      <w:r w:rsidR="00CE731A" w:rsidRPr="000D604D">
        <w:rPr>
          <w:rFonts w:ascii="Sylfaen" w:eastAsia="Arial Unicode MS" w:hAnsi="Sylfaen" w:cs="Arial Unicode MS"/>
        </w:rPr>
        <w:t xml:space="preserve"> სტატუსით. </w:t>
      </w:r>
      <w:r w:rsidR="003E59EF">
        <w:rPr>
          <w:rFonts w:ascii="Sylfaen" w:eastAsia="Arial Unicode MS" w:hAnsi="Sylfaen" w:cs="Arial Unicode MS"/>
          <w:lang w:val="ka-GE"/>
        </w:rPr>
        <w:t>დასრულებული</w:t>
      </w:r>
      <w:r w:rsidR="00CE731A" w:rsidRPr="000D604D">
        <w:rPr>
          <w:rFonts w:ascii="Sylfaen" w:eastAsia="Arial Unicode MS" w:hAnsi="Sylfaen" w:cs="Arial Unicode MS"/>
        </w:rPr>
        <w:t xml:space="preserve"> </w:t>
      </w:r>
      <w:r w:rsidR="00A7261C">
        <w:rPr>
          <w:rFonts w:ascii="Sylfaen" w:eastAsia="Arial Unicode MS" w:hAnsi="Sylfaen" w:cs="Arial Unicode MS"/>
          <w:lang w:val="ka-GE"/>
        </w:rPr>
        <w:t xml:space="preserve">განაცხადები </w:t>
      </w:r>
      <w:r w:rsidR="00CE731A" w:rsidRPr="000D604D">
        <w:rPr>
          <w:rFonts w:ascii="Sylfaen" w:eastAsia="Arial Unicode MS" w:hAnsi="Sylfaen" w:cs="Arial Unicode MS"/>
        </w:rPr>
        <w:t xml:space="preserve">დაჯგუფებული იქნება სამუშაო ჯგუფის </w:t>
      </w:r>
      <w:r>
        <w:rPr>
          <w:rFonts w:ascii="Sylfaen" w:eastAsia="Arial Unicode MS" w:hAnsi="Sylfaen" w:cs="Arial Unicode MS"/>
          <w:lang w:val="ka-GE"/>
        </w:rPr>
        <w:t xml:space="preserve">წევრის </w:t>
      </w:r>
      <w:r w:rsidR="00CE731A" w:rsidRPr="000D604D">
        <w:rPr>
          <w:rFonts w:ascii="Sylfaen" w:eastAsia="Arial Unicode MS" w:hAnsi="Sylfaen" w:cs="Arial Unicode MS"/>
        </w:rPr>
        <w:t xml:space="preserve">მომხმარებლით, რომელმაც დააჭირა </w:t>
      </w:r>
      <w:r w:rsidR="003E59EF">
        <w:rPr>
          <w:rFonts w:ascii="Sylfaen" w:eastAsia="Arial Unicode MS" w:hAnsi="Sylfaen" w:cs="Arial Unicode MS"/>
          <w:lang w:val="ka-GE"/>
        </w:rPr>
        <w:t>განაცხადის დასრულებას</w:t>
      </w:r>
      <w:r w:rsidR="00CE731A" w:rsidRPr="000D604D">
        <w:rPr>
          <w:rFonts w:ascii="Sylfaen" w:eastAsia="Arial Unicode MS" w:hAnsi="Sylfaen" w:cs="Arial Unicode MS"/>
        </w:rPr>
        <w:t xml:space="preserve">.  სამუშაო ჯგუფის წევრების არჩევით მოხდება </w:t>
      </w:r>
      <w:r w:rsidR="00A7261C">
        <w:rPr>
          <w:rFonts w:ascii="Sylfaen" w:eastAsia="Arial Unicode MS" w:hAnsi="Sylfaen" w:cs="Arial Unicode MS"/>
          <w:lang w:val="ka-GE"/>
        </w:rPr>
        <w:t>განაცხადებ</w:t>
      </w:r>
      <w:r w:rsidR="003E59EF">
        <w:rPr>
          <w:rFonts w:ascii="Sylfaen" w:eastAsia="Arial Unicode MS" w:hAnsi="Sylfaen" w:cs="Arial Unicode MS"/>
          <w:lang w:val="ka-GE"/>
        </w:rPr>
        <w:t>ის</w:t>
      </w:r>
      <w:r w:rsidR="00CE731A" w:rsidRPr="000D604D">
        <w:rPr>
          <w:rFonts w:ascii="Sylfaen" w:eastAsia="Arial Unicode MS" w:hAnsi="Sylfaen" w:cs="Arial Unicode MS"/>
        </w:rPr>
        <w:t xml:space="preserve"> დაჯამება და კომისიის ღილაკზე დაჭერით შეიქმნება ახალი კომისია ჩვენს მიერ არჩეული </w:t>
      </w:r>
      <w:r w:rsidR="003E59EF">
        <w:rPr>
          <w:rFonts w:ascii="Sylfaen" w:eastAsia="Arial Unicode MS" w:hAnsi="Sylfaen" w:cs="Arial Unicode MS"/>
          <w:lang w:val="ka-GE"/>
        </w:rPr>
        <w:t>განაცხადების</w:t>
      </w:r>
      <w:r w:rsidR="00CE731A" w:rsidRPr="000D604D">
        <w:rPr>
          <w:rFonts w:ascii="Sylfaen" w:eastAsia="Arial Unicode MS" w:hAnsi="Sylfaen" w:cs="Arial Unicode MS"/>
        </w:rPr>
        <w:t xml:space="preserve"> საფუძველზე. </w:t>
      </w:r>
    </w:p>
    <w:p w14:paraId="1186E1F5" w14:textId="66088602" w:rsidR="00EA0B74" w:rsidRDefault="00A7261C">
      <w:pPr>
        <w:spacing w:before="240" w:after="240"/>
        <w:jc w:val="both"/>
        <w:rPr>
          <w:rFonts w:ascii="Sylfaen" w:eastAsia="Times New Roman" w:hAnsi="Sylfaen" w:cs="Times New Roman"/>
        </w:rPr>
      </w:pPr>
      <w:r>
        <w:rPr>
          <w:noProof/>
          <w:lang w:val="en-US"/>
        </w:rPr>
        <w:drawing>
          <wp:inline distT="0" distB="0" distL="0" distR="0" wp14:anchorId="3D2A60C6" wp14:editId="0480C0C8">
            <wp:extent cx="5943600" cy="45885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8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8EBD8" w14:textId="53E121B5" w:rsidR="00F65D79" w:rsidRPr="000D604D" w:rsidRDefault="00F65D79" w:rsidP="00F65D79">
      <w:pPr>
        <w:spacing w:before="240" w:after="240"/>
        <w:jc w:val="both"/>
        <w:rPr>
          <w:rFonts w:ascii="Sylfaen" w:eastAsia="Times New Roman" w:hAnsi="Sylfaen" w:cs="Times New Roman"/>
        </w:rPr>
      </w:pPr>
      <w:r w:rsidRPr="000D604D">
        <w:rPr>
          <w:rFonts w:ascii="Sylfaen" w:eastAsia="Arial Unicode MS" w:hAnsi="Sylfaen" w:cs="Arial Unicode MS"/>
        </w:rPr>
        <w:t xml:space="preserve">კომისიის შექმნის შემდეგ სრულ სიაში ჩავარდება </w:t>
      </w:r>
      <w:r w:rsidR="004C0D99">
        <w:rPr>
          <w:rFonts w:ascii="Sylfaen" w:eastAsia="Arial Unicode MS" w:hAnsi="Sylfaen" w:cs="Arial Unicode MS"/>
        </w:rPr>
        <w:t>კომისია</w:t>
      </w:r>
      <w:r w:rsidRPr="000D604D">
        <w:rPr>
          <w:rFonts w:ascii="Sylfaen" w:eastAsia="Arial Unicode MS" w:hAnsi="Sylfaen" w:cs="Arial Unicode MS"/>
        </w:rPr>
        <w:t xml:space="preserve"> აქტიური სტატუსით, ყოველ ახალ კომისიას დაუგენერირდება უნიკალური ნომერი. </w:t>
      </w:r>
    </w:p>
    <w:p w14:paraId="2143CDCB" w14:textId="5DAFF81B" w:rsidR="00A7261C" w:rsidRDefault="00A7261C" w:rsidP="00A7261C">
      <w:pPr>
        <w:spacing w:before="240" w:after="240"/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  <w:lang w:val="ka-GE"/>
        </w:rPr>
        <w:t xml:space="preserve">შექმნილ კომისიას ექნება </w:t>
      </w:r>
    </w:p>
    <w:p w14:paraId="2AD65B23" w14:textId="3188FA12" w:rsidR="00F65D79" w:rsidRPr="00F65D79" w:rsidRDefault="00A7261C" w:rsidP="00F65D79">
      <w:pPr>
        <w:pStyle w:val="ListParagraph"/>
        <w:numPr>
          <w:ilvl w:val="0"/>
          <w:numId w:val="9"/>
        </w:numPr>
        <w:spacing w:before="240" w:after="240"/>
        <w:jc w:val="both"/>
        <w:rPr>
          <w:rFonts w:ascii="Sylfaen" w:eastAsia="Arial Unicode MS" w:hAnsi="Sylfaen" w:cs="Arial Unicode MS"/>
          <w:lang w:val="ka-GE"/>
        </w:rPr>
      </w:pPr>
      <w:r w:rsidRPr="00A7261C">
        <w:rPr>
          <w:rFonts w:ascii="Sylfaen" w:eastAsia="Arial Unicode MS" w:hAnsi="Sylfaen" w:cs="Arial Unicode MS"/>
          <w:lang w:val="ka-GE"/>
        </w:rPr>
        <w:t xml:space="preserve">რედაქტირების ღილაკი სადაც კომისიის ჯგუფის ხელმძღვანელი შეძლებს დეტალური ჩანაწერების ნახვას </w:t>
      </w:r>
      <w:r w:rsidR="00F65D79" w:rsidRPr="00F65D79">
        <w:rPr>
          <w:rFonts w:ascii="Sylfaen" w:eastAsia="Arial Unicode MS" w:hAnsi="Sylfaen" w:cs="Arial Unicode MS"/>
          <w:lang w:val="ka-GE"/>
        </w:rPr>
        <w:t>და ანაზ</w:t>
      </w:r>
      <w:r w:rsidR="00F65D79">
        <w:rPr>
          <w:rFonts w:ascii="Sylfaen" w:eastAsia="Arial Unicode MS" w:hAnsi="Sylfaen" w:cs="Arial Unicode MS"/>
          <w:lang w:val="ka-GE"/>
        </w:rPr>
        <w:t>ღ</w:t>
      </w:r>
      <w:r w:rsidR="00F65D79" w:rsidRPr="00F65D79">
        <w:rPr>
          <w:rFonts w:ascii="Sylfaen" w:eastAsia="Arial Unicode MS" w:hAnsi="Sylfaen" w:cs="Arial Unicode MS"/>
          <w:lang w:val="ka-GE"/>
        </w:rPr>
        <w:t xml:space="preserve">აურების </w:t>
      </w:r>
      <w:r w:rsidR="00F65D79">
        <w:rPr>
          <w:rFonts w:ascii="Sylfaen" w:eastAsia="Arial Unicode MS" w:hAnsi="Sylfaen" w:cs="Arial Unicode MS"/>
          <w:lang w:val="ka-GE"/>
        </w:rPr>
        <w:t>თანხმობის</w:t>
      </w:r>
      <w:r w:rsidR="00F65D79" w:rsidRPr="00F65D79">
        <w:rPr>
          <w:rFonts w:ascii="Sylfaen" w:eastAsia="Arial Unicode MS" w:hAnsi="Sylfaen" w:cs="Arial Unicode MS"/>
          <w:lang w:val="ka-GE"/>
        </w:rPr>
        <w:t xml:space="preserve"> ან უარი</w:t>
      </w:r>
      <w:r w:rsidR="00F65D79">
        <w:rPr>
          <w:rFonts w:ascii="Sylfaen" w:eastAsia="Arial Unicode MS" w:hAnsi="Sylfaen" w:cs="Arial Unicode MS"/>
          <w:lang w:val="ka-GE"/>
        </w:rPr>
        <w:t>ს</w:t>
      </w:r>
      <w:r w:rsidR="00F65D79" w:rsidRPr="00F65D79">
        <w:rPr>
          <w:rFonts w:ascii="Sylfaen" w:eastAsia="Arial Unicode MS" w:hAnsi="Sylfaen" w:cs="Arial Unicode MS"/>
          <w:lang w:val="ka-GE"/>
        </w:rPr>
        <w:t xml:space="preserve"> სატუსის მინჭიება. </w:t>
      </w:r>
    </w:p>
    <w:p w14:paraId="48D21ACA" w14:textId="6C0F87B7" w:rsidR="00A7261C" w:rsidRPr="00A7261C" w:rsidRDefault="00A7261C" w:rsidP="00F65D79">
      <w:pPr>
        <w:pStyle w:val="ListParagraph"/>
        <w:spacing w:before="240" w:after="240"/>
        <w:jc w:val="both"/>
        <w:rPr>
          <w:rFonts w:ascii="Sylfaen" w:eastAsia="Arial Unicode MS" w:hAnsi="Sylfaen" w:cs="Arial Unicode MS"/>
          <w:lang w:val="ka-GE"/>
        </w:rPr>
      </w:pPr>
    </w:p>
    <w:p w14:paraId="5CA163C2" w14:textId="380535E6" w:rsidR="00A7261C" w:rsidRPr="00A7261C" w:rsidRDefault="004C0D99" w:rsidP="00A7261C">
      <w:pPr>
        <w:pStyle w:val="ListParagraph"/>
        <w:numPr>
          <w:ilvl w:val="0"/>
          <w:numId w:val="9"/>
        </w:numPr>
        <w:spacing w:before="240" w:after="24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Arial Unicode MS" w:hAnsi="Sylfaen" w:cs="Arial Unicode MS"/>
          <w:lang w:val="ka-GE"/>
        </w:rPr>
        <w:t xml:space="preserve">ჯგუფის ხელმძღვანელს ასევე საშუალება ექნება კომისიაზე წარსადგენად ცხრილის დაგენერირების - </w:t>
      </w:r>
      <w:r w:rsidR="00A7261C" w:rsidRPr="00A7261C">
        <w:rPr>
          <w:rFonts w:ascii="Sylfaen" w:eastAsia="Arial Unicode MS" w:hAnsi="Sylfaen" w:cs="Arial Unicode MS"/>
          <w:lang w:val="ka-GE"/>
        </w:rPr>
        <w:t xml:space="preserve">რეპორტის </w:t>
      </w:r>
      <w:r w:rsidR="00A7261C">
        <w:rPr>
          <w:rFonts w:ascii="Sylfaen" w:eastAsia="Arial Unicode MS" w:hAnsi="Sylfaen" w:cs="Arial Unicode MS"/>
          <w:lang w:val="ka-GE"/>
        </w:rPr>
        <w:t>ჩამოტ</w:t>
      </w:r>
      <w:r w:rsidR="00A7261C" w:rsidRPr="00A7261C">
        <w:rPr>
          <w:rFonts w:ascii="Sylfaen" w:eastAsia="Arial Unicode MS" w:hAnsi="Sylfaen" w:cs="Arial Unicode MS"/>
          <w:lang w:val="ka-GE"/>
        </w:rPr>
        <w:t>ვირთვის ღილაკი</w:t>
      </w:r>
      <w:r w:rsidR="00A7261C">
        <w:rPr>
          <w:rFonts w:ascii="Sylfaen" w:eastAsia="Arial Unicode MS" w:hAnsi="Sylfaen" w:cs="Arial Unicode MS"/>
          <w:lang w:val="ka-GE"/>
        </w:rPr>
        <w:t xml:space="preserve"> - სადაც იქნება </w:t>
      </w:r>
      <w:r>
        <w:rPr>
          <w:rFonts w:ascii="Sylfaen" w:eastAsia="Arial Unicode MS" w:hAnsi="Sylfaen" w:cs="Arial Unicode MS"/>
          <w:lang w:val="ka-GE"/>
        </w:rPr>
        <w:t xml:space="preserve">მოცემული კომისიის ფარგლებში </w:t>
      </w:r>
      <w:r w:rsidR="00A7261C">
        <w:rPr>
          <w:rFonts w:ascii="Sylfaen" w:eastAsia="Arial Unicode MS" w:hAnsi="Sylfaen" w:cs="Arial Unicode MS"/>
          <w:lang w:val="ka-GE"/>
        </w:rPr>
        <w:t>ჯამური რეპორტი სამუშაო ჯგუფის მიერ მინიჭებული გადაწყვეტილებების შესახებ</w:t>
      </w:r>
    </w:p>
    <w:p w14:paraId="0D79DC42" w14:textId="16977E85" w:rsidR="00A7261C" w:rsidRPr="00A7261C" w:rsidRDefault="00A7261C" w:rsidP="00A7261C">
      <w:pPr>
        <w:pStyle w:val="ListParagraph"/>
        <w:spacing w:before="240" w:after="240"/>
        <w:jc w:val="both"/>
        <w:rPr>
          <w:rFonts w:ascii="Sylfaen" w:eastAsia="Times New Roman" w:hAnsi="Sylfaen" w:cs="Times New Roman"/>
          <w:lang w:val="en-US"/>
        </w:rPr>
      </w:pPr>
      <w:r>
        <w:rPr>
          <w:noProof/>
          <w:lang w:val="en-US"/>
        </w:rPr>
        <w:drawing>
          <wp:inline distT="0" distB="0" distL="0" distR="0" wp14:anchorId="4CDD69E4" wp14:editId="0327BAE6">
            <wp:extent cx="5276850" cy="17760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77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9E9D8" w14:textId="475CEB9E" w:rsidR="00A7261C" w:rsidRDefault="00A7261C">
      <w:pPr>
        <w:spacing w:before="240" w:after="240"/>
        <w:jc w:val="both"/>
        <w:rPr>
          <w:rFonts w:ascii="Sylfaen" w:eastAsia="Times New Roman" w:hAnsi="Sylfaen" w:cs="Times New Roman"/>
        </w:rPr>
      </w:pPr>
    </w:p>
    <w:p w14:paraId="52C7F8D2" w14:textId="77777777" w:rsidR="00A7261C" w:rsidRPr="000D604D" w:rsidRDefault="00A7261C">
      <w:pPr>
        <w:spacing w:before="240" w:after="240"/>
        <w:jc w:val="both"/>
        <w:rPr>
          <w:rFonts w:ascii="Sylfaen" w:eastAsia="Times New Roman" w:hAnsi="Sylfaen" w:cs="Times New Roman"/>
        </w:rPr>
      </w:pPr>
    </w:p>
    <w:p w14:paraId="4823FA38" w14:textId="213BBCEF" w:rsidR="00EA0B74" w:rsidRPr="000D604D" w:rsidRDefault="00CE731A">
      <w:pPr>
        <w:spacing w:before="240" w:after="240"/>
        <w:jc w:val="both"/>
        <w:rPr>
          <w:rFonts w:ascii="Sylfaen" w:eastAsia="Times New Roman" w:hAnsi="Sylfaen" w:cs="Times New Roman"/>
        </w:rPr>
      </w:pPr>
      <w:r w:rsidRPr="000D604D">
        <w:rPr>
          <w:rFonts w:ascii="Sylfaen" w:eastAsia="Arial Unicode MS" w:hAnsi="Sylfaen" w:cs="Arial Unicode MS"/>
        </w:rPr>
        <w:t>კომისიის ოქმის (დეტალური) ინტერფეისზე იქნება</w:t>
      </w:r>
      <w:r w:rsidRPr="000D604D">
        <w:rPr>
          <w:rFonts w:ascii="Sylfaen" w:eastAsia="Times New Roman" w:hAnsi="Sylfaen" w:cs="Times New Roman"/>
          <w:b/>
        </w:rPr>
        <w:t xml:space="preserve"> </w:t>
      </w:r>
      <w:r w:rsidRPr="000D604D">
        <w:rPr>
          <w:rFonts w:ascii="Sylfaen" w:eastAsia="Arial Unicode MS" w:hAnsi="Sylfaen" w:cs="Arial Unicode MS"/>
        </w:rPr>
        <w:t xml:space="preserve">ფილტრები პანელი - შესაძლებელი იქნება მონაცემების მოძიება სხვადასხვა პარამეტრებით, თითოეულ </w:t>
      </w:r>
      <w:r w:rsidR="00E10273">
        <w:rPr>
          <w:rFonts w:ascii="Sylfaen" w:eastAsia="Arial Unicode MS" w:hAnsi="Sylfaen" w:cs="Arial Unicode MS"/>
          <w:lang w:val="ka-GE"/>
        </w:rPr>
        <w:t>განაცხადს</w:t>
      </w:r>
      <w:r w:rsidRPr="000D604D">
        <w:rPr>
          <w:rFonts w:ascii="Sylfaen" w:eastAsia="Arial Unicode MS" w:hAnsi="Sylfaen" w:cs="Arial Unicode MS"/>
        </w:rPr>
        <w:t xml:space="preserve"> ექნება მონიშვნის შესაძლებლობა.</w:t>
      </w:r>
    </w:p>
    <w:p w14:paraId="27431355" w14:textId="41D06A06" w:rsidR="00EA0B74" w:rsidRPr="000D604D" w:rsidRDefault="00F65D79">
      <w:pPr>
        <w:spacing w:before="240" w:after="240"/>
        <w:jc w:val="both"/>
        <w:rPr>
          <w:rFonts w:ascii="Sylfaen" w:eastAsia="Times New Roman" w:hAnsi="Sylfaen" w:cs="Times New Roman"/>
        </w:rPr>
      </w:pPr>
      <w:r>
        <w:rPr>
          <w:noProof/>
          <w:lang w:val="en-US"/>
        </w:rPr>
        <w:drawing>
          <wp:inline distT="0" distB="0" distL="0" distR="0" wp14:anchorId="73804790" wp14:editId="2C38793D">
            <wp:extent cx="5943600" cy="28219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96750" w14:textId="1BD743E3" w:rsidR="00EA0B74" w:rsidRPr="000D604D" w:rsidRDefault="00CE731A">
      <w:pPr>
        <w:spacing w:before="240" w:after="240"/>
        <w:jc w:val="both"/>
        <w:rPr>
          <w:rFonts w:ascii="Sylfaen" w:eastAsia="Times New Roman" w:hAnsi="Sylfaen" w:cs="Times New Roman"/>
        </w:rPr>
      </w:pPr>
      <w:r w:rsidRPr="000D604D">
        <w:rPr>
          <w:rFonts w:ascii="Sylfaen" w:eastAsia="Arial Unicode MS" w:hAnsi="Sylfaen" w:cs="Arial Unicode MS"/>
        </w:rPr>
        <w:t xml:space="preserve">თავდაპირველად ყველა </w:t>
      </w:r>
      <w:r w:rsidR="00D35F21">
        <w:rPr>
          <w:rFonts w:ascii="Sylfaen" w:eastAsia="Arial Unicode MS" w:hAnsi="Sylfaen" w:cs="Arial Unicode MS"/>
          <w:lang w:val="ka-GE"/>
        </w:rPr>
        <w:t>„კომისიის გადაწყვეტილება“</w:t>
      </w:r>
      <w:r w:rsidR="00D35F21" w:rsidRPr="000D604D">
        <w:rPr>
          <w:rFonts w:ascii="Sylfaen" w:eastAsia="Arial Unicode MS" w:hAnsi="Sylfaen" w:cs="Arial Unicode MS"/>
        </w:rPr>
        <w:t xml:space="preserve"> </w:t>
      </w:r>
      <w:r w:rsidRPr="000D604D">
        <w:rPr>
          <w:rFonts w:ascii="Sylfaen" w:eastAsia="Arial Unicode MS" w:hAnsi="Sylfaen" w:cs="Arial Unicode MS"/>
        </w:rPr>
        <w:t>ავტომატურად</w:t>
      </w:r>
      <w:r w:rsidR="00D35F21">
        <w:rPr>
          <w:rFonts w:ascii="Sylfaen" w:eastAsia="Arial Unicode MS" w:hAnsi="Sylfaen" w:cs="Arial Unicode MS"/>
          <w:lang w:val="ka-GE"/>
        </w:rPr>
        <w:t xml:space="preserve"> </w:t>
      </w:r>
      <w:r w:rsidR="00D35F21" w:rsidRPr="000D604D">
        <w:rPr>
          <w:rFonts w:ascii="Sylfaen" w:eastAsia="Arial Unicode MS" w:hAnsi="Sylfaen" w:cs="Arial Unicode MS"/>
        </w:rPr>
        <w:t xml:space="preserve">იქნება </w:t>
      </w:r>
      <w:r w:rsidRPr="000D604D">
        <w:rPr>
          <w:rFonts w:ascii="Sylfaen" w:eastAsia="Arial Unicode MS" w:hAnsi="Sylfaen" w:cs="Arial Unicode MS"/>
        </w:rPr>
        <w:t xml:space="preserve"> </w:t>
      </w:r>
      <w:r w:rsidR="006359B8">
        <w:rPr>
          <w:rFonts w:ascii="Sylfaen" w:eastAsia="Arial Unicode MS" w:hAnsi="Sylfaen" w:cs="Arial Unicode MS"/>
          <w:lang w:val="ka-GE"/>
        </w:rPr>
        <w:t>„უარი“,</w:t>
      </w:r>
      <w:r w:rsidRPr="000D604D">
        <w:rPr>
          <w:rFonts w:ascii="Sylfaen" w:eastAsia="Arial Unicode MS" w:hAnsi="Sylfaen" w:cs="Arial Unicode MS"/>
        </w:rPr>
        <w:t xml:space="preserve"> </w:t>
      </w:r>
      <w:r w:rsidR="006359B8">
        <w:rPr>
          <w:rFonts w:ascii="Sylfaen" w:eastAsia="Arial Unicode MS" w:hAnsi="Sylfaen" w:cs="Arial Unicode MS"/>
          <w:lang w:val="ka-GE"/>
        </w:rPr>
        <w:t>„თანხმობის“</w:t>
      </w:r>
      <w:r w:rsidRPr="000D604D">
        <w:rPr>
          <w:rFonts w:ascii="Sylfaen" w:eastAsia="Arial Unicode MS" w:hAnsi="Sylfaen" w:cs="Arial Unicode MS"/>
        </w:rPr>
        <w:t xml:space="preserve"> </w:t>
      </w:r>
      <w:r w:rsidR="006359B8">
        <w:rPr>
          <w:rFonts w:ascii="Sylfaen" w:eastAsia="Arial Unicode MS" w:hAnsi="Sylfaen" w:cs="Arial Unicode MS"/>
          <w:lang w:val="ka-GE"/>
        </w:rPr>
        <w:t xml:space="preserve"> </w:t>
      </w:r>
      <w:r w:rsidRPr="000D604D">
        <w:rPr>
          <w:rFonts w:ascii="Sylfaen" w:eastAsia="Arial Unicode MS" w:hAnsi="Sylfaen" w:cs="Arial Unicode MS"/>
        </w:rPr>
        <w:t>ღილაკზე დაჭერით შესაძლებელი იქნება  სხვადასხვა სტატუსით გაფილტრული მონაცემების  "</w:t>
      </w:r>
      <w:r w:rsidR="006359B8">
        <w:rPr>
          <w:rFonts w:ascii="Sylfaen" w:eastAsia="Arial Unicode MS" w:hAnsi="Sylfaen" w:cs="Arial Unicode MS"/>
        </w:rPr>
        <w:t>თანხმობის”</w:t>
      </w:r>
      <w:r w:rsidR="006359B8">
        <w:rPr>
          <w:rFonts w:ascii="Sylfaen" w:eastAsia="Arial Unicode MS" w:hAnsi="Sylfaen" w:cs="Arial Unicode MS"/>
          <w:lang w:val="ka-GE"/>
        </w:rPr>
        <w:t xml:space="preserve"> </w:t>
      </w:r>
      <w:r w:rsidRPr="000D604D">
        <w:rPr>
          <w:rFonts w:ascii="Sylfaen" w:eastAsia="Arial Unicode MS" w:hAnsi="Sylfaen" w:cs="Arial Unicode MS"/>
        </w:rPr>
        <w:t>სტატუსის მიენიჭება</w:t>
      </w:r>
      <w:r w:rsidR="00B04EB9">
        <w:rPr>
          <w:rFonts w:ascii="Sylfaen" w:eastAsia="Arial Unicode MS" w:hAnsi="Sylfaen" w:cs="Arial Unicode MS"/>
          <w:lang w:val="ka-GE"/>
        </w:rPr>
        <w:t xml:space="preserve"> (</w:t>
      </w:r>
      <w:r w:rsidR="00B04EB9">
        <w:rPr>
          <w:rFonts w:ascii="Sylfaen" w:hAnsi="Sylfaen"/>
          <w:lang w:val="ka-GE"/>
        </w:rPr>
        <w:t>პიროვნებაზე თანხმობა ნიშნავს რომ ჩაერიცხება კომპენსაცია.</w:t>
      </w:r>
      <w:r w:rsidR="00B04EB9">
        <w:rPr>
          <w:rFonts w:ascii="Sylfaen" w:eastAsia="Arial Unicode MS" w:hAnsi="Sylfaen" w:cs="Arial Unicode MS"/>
          <w:lang w:val="ka-GE"/>
        </w:rPr>
        <w:t>)</w:t>
      </w:r>
      <w:r w:rsidRPr="000D604D">
        <w:rPr>
          <w:rFonts w:ascii="Sylfaen" w:eastAsia="Arial Unicode MS" w:hAnsi="Sylfaen" w:cs="Arial Unicode MS"/>
        </w:rPr>
        <w:t>, ან "</w:t>
      </w:r>
      <w:r w:rsidR="006359B8">
        <w:rPr>
          <w:rFonts w:ascii="Sylfaen" w:eastAsia="Arial Unicode MS" w:hAnsi="Sylfaen" w:cs="Arial Unicode MS"/>
        </w:rPr>
        <w:t>თანხმობის”</w:t>
      </w:r>
      <w:r w:rsidR="006359B8">
        <w:rPr>
          <w:rFonts w:ascii="Sylfaen" w:eastAsia="Arial Unicode MS" w:hAnsi="Sylfaen" w:cs="Arial Unicode MS"/>
          <w:lang w:val="ka-GE"/>
        </w:rPr>
        <w:t xml:space="preserve"> „უარით“</w:t>
      </w:r>
      <w:r w:rsidRPr="000D604D">
        <w:rPr>
          <w:rFonts w:ascii="Sylfaen" w:eastAsia="Arial Unicode MS" w:hAnsi="Sylfaen" w:cs="Arial Unicode MS"/>
        </w:rPr>
        <w:t xml:space="preserve"> შეცვლა. გადაწყვეტილების სტატუსების </w:t>
      </w:r>
      <w:r w:rsidRPr="000D604D">
        <w:rPr>
          <w:rFonts w:ascii="Sylfaen" w:eastAsia="Arial Unicode MS" w:hAnsi="Sylfaen" w:cs="Arial Unicode MS"/>
        </w:rPr>
        <w:lastRenderedPageBreak/>
        <w:t xml:space="preserve">ცვლილება შესაძლებელი იქნება ასევე კონკრეტულ </w:t>
      </w:r>
      <w:r w:rsidR="00E10273">
        <w:rPr>
          <w:rFonts w:ascii="Sylfaen" w:eastAsia="Arial Unicode MS" w:hAnsi="Sylfaen" w:cs="Arial Unicode MS"/>
          <w:lang w:val="ka-GE"/>
        </w:rPr>
        <w:t>განაცხადზე</w:t>
      </w:r>
      <w:r w:rsidRPr="000D604D">
        <w:rPr>
          <w:rFonts w:ascii="Sylfaen" w:eastAsia="Arial Unicode MS" w:hAnsi="Sylfaen" w:cs="Arial Unicode MS"/>
        </w:rPr>
        <w:t xml:space="preserve"> მონიშვნის ან მონიშვნის გაუქმების საფუძველზე.</w:t>
      </w:r>
    </w:p>
    <w:p w14:paraId="420D542F" w14:textId="2D45BE1A" w:rsidR="00EA0B74" w:rsidRPr="00E10273" w:rsidRDefault="00F65D79">
      <w:pPr>
        <w:spacing w:before="240" w:after="240"/>
        <w:jc w:val="both"/>
        <w:rPr>
          <w:rFonts w:ascii="Sylfaen" w:eastAsia="Times New Roman" w:hAnsi="Sylfaen" w:cs="Times New Roman"/>
          <w:lang w:val="ka-GE"/>
        </w:rPr>
      </w:pPr>
      <w:bookmarkStart w:id="0" w:name="_GoBack"/>
      <w:r>
        <w:rPr>
          <w:noProof/>
          <w:lang w:val="en-US"/>
        </w:rPr>
        <w:drawing>
          <wp:inline distT="0" distB="0" distL="0" distR="0" wp14:anchorId="679AA4B0" wp14:editId="5D61C8C8">
            <wp:extent cx="5943600" cy="17799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4636D0A" w14:textId="4935990A" w:rsidR="00EA0B74" w:rsidRPr="000D604D" w:rsidRDefault="00CE731A">
      <w:pPr>
        <w:spacing w:before="240" w:after="240"/>
        <w:jc w:val="both"/>
        <w:rPr>
          <w:rFonts w:ascii="Sylfaen" w:eastAsia="Times New Roman" w:hAnsi="Sylfaen" w:cs="Times New Roman"/>
        </w:rPr>
      </w:pPr>
      <w:r w:rsidRPr="000D604D">
        <w:rPr>
          <w:rFonts w:ascii="Sylfaen" w:eastAsia="Arial Unicode MS" w:hAnsi="Sylfaen" w:cs="Arial Unicode MS"/>
        </w:rPr>
        <w:t>მას შემდეგ რაც სამუშაო ჯგუფი</w:t>
      </w:r>
      <w:r w:rsidR="00E10273">
        <w:rPr>
          <w:rFonts w:ascii="Sylfaen" w:eastAsia="Arial Unicode MS" w:hAnsi="Sylfaen" w:cs="Arial Unicode MS"/>
          <w:lang w:val="ka-GE"/>
        </w:rPr>
        <w:t>ს ხელმძღვანელი</w:t>
      </w:r>
      <w:r w:rsidRPr="000D604D">
        <w:rPr>
          <w:rFonts w:ascii="Sylfaen" w:eastAsia="Arial Unicode MS" w:hAnsi="Sylfaen" w:cs="Arial Unicode MS"/>
        </w:rPr>
        <w:t xml:space="preserve"> </w:t>
      </w:r>
      <w:r w:rsidR="00E10273">
        <w:rPr>
          <w:rFonts w:ascii="Sylfaen" w:eastAsia="Arial Unicode MS" w:hAnsi="Sylfaen" w:cs="Arial Unicode MS"/>
          <w:lang w:val="ka-GE"/>
        </w:rPr>
        <w:t>განაცხადებს</w:t>
      </w:r>
      <w:r w:rsidRPr="000D604D">
        <w:rPr>
          <w:rFonts w:ascii="Sylfaen" w:eastAsia="Arial Unicode MS" w:hAnsi="Sylfaen" w:cs="Arial Unicode MS"/>
        </w:rPr>
        <w:t xml:space="preserve"> მიანიჭებს </w:t>
      </w:r>
      <w:r w:rsidR="00E10273">
        <w:rPr>
          <w:rFonts w:ascii="Sylfaen" w:eastAsia="Arial Unicode MS" w:hAnsi="Sylfaen" w:cs="Arial Unicode MS"/>
          <w:lang w:val="ka-GE"/>
        </w:rPr>
        <w:t>თანხმობის</w:t>
      </w:r>
      <w:r w:rsidR="00F65D79">
        <w:rPr>
          <w:rFonts w:ascii="Sylfaen" w:eastAsia="Arial Unicode MS" w:hAnsi="Sylfaen" w:cs="Arial Unicode MS"/>
          <w:lang w:val="en-US"/>
        </w:rPr>
        <w:t>/</w:t>
      </w:r>
      <w:r w:rsidR="00F65D79">
        <w:rPr>
          <w:rFonts w:ascii="Sylfaen" w:eastAsia="Arial Unicode MS" w:hAnsi="Sylfaen" w:cs="Arial Unicode MS"/>
          <w:lang w:val="ka-GE"/>
        </w:rPr>
        <w:t xml:space="preserve">უარის </w:t>
      </w:r>
      <w:r w:rsidRPr="000D604D">
        <w:rPr>
          <w:rFonts w:ascii="Sylfaen" w:eastAsia="Arial Unicode MS" w:hAnsi="Sylfaen" w:cs="Arial Unicode MS"/>
        </w:rPr>
        <w:t xml:space="preserve"> </w:t>
      </w:r>
      <w:r w:rsidR="00F65D79">
        <w:rPr>
          <w:rFonts w:ascii="Sylfaen" w:eastAsia="Arial Unicode MS" w:hAnsi="Sylfaen" w:cs="Arial Unicode MS"/>
          <w:lang w:val="ka-GE"/>
        </w:rPr>
        <w:t>გადაწყვეტილებებს,</w:t>
      </w:r>
      <w:r w:rsidRPr="000D604D">
        <w:rPr>
          <w:rFonts w:ascii="Sylfaen" w:eastAsia="Arial Unicode MS" w:hAnsi="Sylfaen" w:cs="Arial Unicode MS"/>
        </w:rPr>
        <w:t xml:space="preserve"> კომისიის დასრულების ღილაკზე დაჭერით, კომისია დასრულდება და </w:t>
      </w:r>
      <w:r w:rsidR="00E10273">
        <w:rPr>
          <w:rFonts w:ascii="Sylfaen" w:eastAsia="Arial Unicode MS" w:hAnsi="Sylfaen" w:cs="Arial Unicode MS"/>
          <w:lang w:val="ka-GE"/>
        </w:rPr>
        <w:t>განაცხადებზე</w:t>
      </w:r>
      <w:r w:rsidRPr="000D604D">
        <w:rPr>
          <w:rFonts w:ascii="Sylfaen" w:eastAsia="Arial Unicode MS" w:hAnsi="Sylfaen" w:cs="Arial Unicode MS"/>
        </w:rPr>
        <w:t xml:space="preserve"> </w:t>
      </w:r>
      <w:r w:rsidR="00E10273">
        <w:rPr>
          <w:rFonts w:ascii="Sylfaen" w:eastAsia="Arial Unicode MS" w:hAnsi="Sylfaen" w:cs="Arial Unicode MS"/>
          <w:lang w:val="ka-GE"/>
        </w:rPr>
        <w:t>თანხმობის/</w:t>
      </w:r>
      <w:r w:rsidR="00E10273">
        <w:rPr>
          <w:rFonts w:ascii="Sylfaen" w:eastAsia="Arial Unicode MS" w:hAnsi="Sylfaen" w:cs="Arial Unicode MS"/>
        </w:rPr>
        <w:t>უარ</w:t>
      </w:r>
      <w:r w:rsidR="00E10273">
        <w:rPr>
          <w:rFonts w:ascii="Sylfaen" w:eastAsia="Arial Unicode MS" w:hAnsi="Sylfaen" w:cs="Arial Unicode MS"/>
          <w:lang w:val="ka-GE"/>
        </w:rPr>
        <w:t>ის</w:t>
      </w:r>
      <w:r w:rsidRPr="000D604D">
        <w:rPr>
          <w:rFonts w:ascii="Sylfaen" w:eastAsia="Arial Unicode MS" w:hAnsi="Sylfaen" w:cs="Arial Unicode MS"/>
        </w:rPr>
        <w:t xml:space="preserve"> სტატუსის ცვლილებები აღარ განხორციელდება. </w:t>
      </w:r>
    </w:p>
    <w:p w14:paraId="455AC391" w14:textId="05E98024" w:rsidR="00EA0B74" w:rsidRPr="000D604D" w:rsidRDefault="00CE731A">
      <w:pPr>
        <w:spacing w:before="240" w:after="240"/>
        <w:jc w:val="both"/>
        <w:rPr>
          <w:rFonts w:ascii="Sylfaen" w:eastAsia="Times New Roman" w:hAnsi="Sylfaen" w:cs="Times New Roman"/>
        </w:rPr>
      </w:pPr>
      <w:r w:rsidRPr="000D604D">
        <w:rPr>
          <w:rFonts w:ascii="Sylfaen" w:eastAsia="Arial Unicode MS" w:hAnsi="Sylfaen" w:cs="Arial Unicode MS"/>
        </w:rPr>
        <w:t xml:space="preserve">დასრულებულ კომისიაზე იქნება ექსელის ჩამოტვირთვის შესაძლებლობა, სადაც ასახული იქნება კომისიის </w:t>
      </w:r>
      <w:r w:rsidR="00E10273">
        <w:rPr>
          <w:rFonts w:ascii="Sylfaen" w:eastAsia="Arial Unicode MS" w:hAnsi="Sylfaen" w:cs="Arial Unicode MS"/>
          <w:lang w:val="ka-GE"/>
        </w:rPr>
        <w:t>თანხმობის/</w:t>
      </w:r>
      <w:r w:rsidR="00E10273">
        <w:rPr>
          <w:rFonts w:ascii="Sylfaen" w:eastAsia="Arial Unicode MS" w:hAnsi="Sylfaen" w:cs="Arial Unicode MS"/>
        </w:rPr>
        <w:t>უარ</w:t>
      </w:r>
      <w:r w:rsidR="00E10273">
        <w:rPr>
          <w:rFonts w:ascii="Sylfaen" w:eastAsia="Arial Unicode MS" w:hAnsi="Sylfaen" w:cs="Arial Unicode MS"/>
          <w:lang w:val="ka-GE"/>
        </w:rPr>
        <w:t>ის</w:t>
      </w:r>
      <w:r w:rsidR="00E10273" w:rsidRPr="000D604D">
        <w:rPr>
          <w:rFonts w:ascii="Sylfaen" w:eastAsia="Arial Unicode MS" w:hAnsi="Sylfaen" w:cs="Arial Unicode MS"/>
        </w:rPr>
        <w:t xml:space="preserve"> </w:t>
      </w:r>
      <w:r w:rsidRPr="000D604D">
        <w:rPr>
          <w:rFonts w:ascii="Sylfaen" w:eastAsia="Arial Unicode MS" w:hAnsi="Sylfaen" w:cs="Arial Unicode MS"/>
        </w:rPr>
        <w:t xml:space="preserve">(ან მხოლოდ </w:t>
      </w:r>
      <w:r w:rsidR="00E10273">
        <w:rPr>
          <w:rFonts w:ascii="Sylfaen" w:eastAsia="Arial Unicode MS" w:hAnsi="Sylfaen" w:cs="Arial Unicode MS"/>
          <w:lang w:val="ka-GE"/>
        </w:rPr>
        <w:t>თანხმობი)</w:t>
      </w:r>
      <w:r w:rsidRPr="000D604D">
        <w:rPr>
          <w:rFonts w:ascii="Sylfaen" w:eastAsia="Arial Unicode MS" w:hAnsi="Sylfaen" w:cs="Arial Unicode MS"/>
        </w:rPr>
        <w:t xml:space="preserve"> პასუხები.</w:t>
      </w:r>
    </w:p>
    <w:p w14:paraId="460D6E96" w14:textId="77777777" w:rsidR="00EA0B74" w:rsidRPr="000D604D" w:rsidRDefault="00EA0B74">
      <w:pPr>
        <w:ind w:left="1440"/>
        <w:jc w:val="both"/>
        <w:rPr>
          <w:rFonts w:ascii="Sylfaen" w:eastAsia="Times New Roman" w:hAnsi="Sylfaen" w:cs="Times New Roman"/>
        </w:rPr>
      </w:pPr>
    </w:p>
    <w:p w14:paraId="0C585353" w14:textId="77777777" w:rsidR="00EA0B74" w:rsidRPr="000D604D" w:rsidRDefault="00CE731A">
      <w:pPr>
        <w:spacing w:before="240" w:after="240"/>
        <w:jc w:val="both"/>
        <w:rPr>
          <w:rFonts w:ascii="Sylfaen" w:eastAsia="Times New Roman" w:hAnsi="Sylfaen" w:cs="Times New Roman"/>
          <w:b/>
        </w:rPr>
      </w:pPr>
      <w:r w:rsidRPr="000D604D">
        <w:rPr>
          <w:rFonts w:ascii="Sylfaen" w:eastAsia="Arial Unicode MS" w:hAnsi="Sylfaen" w:cs="Arial Unicode MS"/>
          <w:b/>
        </w:rPr>
        <w:t>გასავლელი საკითხები</w:t>
      </w:r>
    </w:p>
    <w:p w14:paraId="59CDAF97" w14:textId="3BF51342" w:rsidR="00EA0B74" w:rsidRPr="000D604D" w:rsidRDefault="00CE731A">
      <w:pPr>
        <w:numPr>
          <w:ilvl w:val="0"/>
          <w:numId w:val="3"/>
        </w:numPr>
        <w:spacing w:after="0"/>
        <w:jc w:val="both"/>
        <w:rPr>
          <w:rFonts w:ascii="Sylfaen" w:eastAsia="Times New Roman" w:hAnsi="Sylfaen" w:cs="Times New Roman"/>
          <w:b/>
        </w:rPr>
      </w:pPr>
      <w:r w:rsidRPr="000D604D">
        <w:rPr>
          <w:rFonts w:ascii="Sylfaen" w:eastAsia="Arial Unicode MS" w:hAnsi="Sylfaen" w:cs="Arial Unicode MS"/>
          <w:b/>
        </w:rPr>
        <w:t>კომისიის დასრულებისას როგორ განხორციელდება სმს გაგზავნა</w:t>
      </w:r>
      <w:r w:rsidR="00D35F21">
        <w:rPr>
          <w:rFonts w:ascii="Sylfaen" w:eastAsia="Arial Unicode MS" w:hAnsi="Sylfaen" w:cs="Arial Unicode MS"/>
          <w:b/>
          <w:lang w:val="ka-GE"/>
        </w:rPr>
        <w:t xml:space="preserve"> (დადებითი ან უარყოფითი პასუხების გაგზავნა)</w:t>
      </w:r>
      <w:r w:rsidRPr="000D604D">
        <w:rPr>
          <w:rFonts w:ascii="Sylfaen" w:eastAsia="Arial Unicode MS" w:hAnsi="Sylfaen" w:cs="Arial Unicode MS"/>
          <w:b/>
        </w:rPr>
        <w:t>?</w:t>
      </w:r>
    </w:p>
    <w:p w14:paraId="28BA6D15" w14:textId="77777777" w:rsidR="00EA0B74" w:rsidRPr="000D604D" w:rsidRDefault="00EA0B74">
      <w:pPr>
        <w:spacing w:before="240" w:after="240"/>
        <w:ind w:left="720"/>
        <w:jc w:val="both"/>
        <w:rPr>
          <w:rFonts w:ascii="Sylfaen" w:eastAsia="Times New Roman" w:hAnsi="Sylfaen" w:cs="Times New Roman"/>
          <w:b/>
        </w:rPr>
      </w:pPr>
    </w:p>
    <w:p w14:paraId="12F79027" w14:textId="77777777" w:rsidR="00EA0B74" w:rsidRPr="000D604D" w:rsidRDefault="00EA0B74">
      <w:pPr>
        <w:spacing w:before="240" w:after="240"/>
        <w:ind w:left="720"/>
        <w:jc w:val="both"/>
        <w:rPr>
          <w:rFonts w:ascii="Sylfaen" w:eastAsia="Times New Roman" w:hAnsi="Sylfaen" w:cs="Times New Roman"/>
          <w:b/>
        </w:rPr>
      </w:pPr>
    </w:p>
    <w:p w14:paraId="3E61F39F" w14:textId="77777777" w:rsidR="00EA0B74" w:rsidRPr="000D604D" w:rsidRDefault="00EA0B74">
      <w:pPr>
        <w:spacing w:before="240" w:after="240"/>
        <w:jc w:val="both"/>
        <w:rPr>
          <w:rFonts w:ascii="Sylfaen" w:eastAsia="Times New Roman" w:hAnsi="Sylfaen" w:cs="Times New Roman"/>
          <w:b/>
        </w:rPr>
      </w:pPr>
    </w:p>
    <w:p w14:paraId="4ECBF13A" w14:textId="77777777" w:rsidR="00EA0B74" w:rsidRPr="000D604D" w:rsidRDefault="00EA0B74">
      <w:pPr>
        <w:spacing w:before="240" w:after="240"/>
        <w:jc w:val="both"/>
        <w:rPr>
          <w:rFonts w:ascii="Sylfaen" w:eastAsia="Times New Roman" w:hAnsi="Sylfaen" w:cs="Times New Roman"/>
        </w:rPr>
      </w:pPr>
    </w:p>
    <w:p w14:paraId="00F22F71" w14:textId="77777777" w:rsidR="00EA0B74" w:rsidRPr="000D604D" w:rsidRDefault="00EA0B74">
      <w:pPr>
        <w:spacing w:before="240" w:after="240"/>
        <w:jc w:val="both"/>
        <w:rPr>
          <w:rFonts w:ascii="Sylfaen" w:eastAsia="Times New Roman" w:hAnsi="Sylfaen" w:cs="Times New Roman"/>
        </w:rPr>
      </w:pPr>
    </w:p>
    <w:p w14:paraId="6612AEB5" w14:textId="77777777" w:rsidR="00EA0B74" w:rsidRPr="000D604D" w:rsidRDefault="00EA0B74">
      <w:pPr>
        <w:rPr>
          <w:rFonts w:ascii="Sylfaen" w:hAnsi="Sylfaen"/>
        </w:rPr>
      </w:pPr>
    </w:p>
    <w:sectPr w:rsidR="00EA0B74" w:rsidRPr="000D604D" w:rsidSect="00477DF9">
      <w:pgSz w:w="12240" w:h="15840"/>
      <w:pgMar w:top="1276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74A63"/>
    <w:multiLevelType w:val="multilevel"/>
    <w:tmpl w:val="EF74E8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5173F65"/>
    <w:multiLevelType w:val="multilevel"/>
    <w:tmpl w:val="99A287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540" w:hanging="54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7072CA3"/>
    <w:multiLevelType w:val="multilevel"/>
    <w:tmpl w:val="26DE85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9372021"/>
    <w:multiLevelType w:val="multilevel"/>
    <w:tmpl w:val="11B4825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413A00E8"/>
    <w:multiLevelType w:val="hybridMultilevel"/>
    <w:tmpl w:val="F4CA8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F0344"/>
    <w:multiLevelType w:val="multilevel"/>
    <w:tmpl w:val="EC889E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1416D27"/>
    <w:multiLevelType w:val="multilevel"/>
    <w:tmpl w:val="A53A406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71940979"/>
    <w:multiLevelType w:val="multilevel"/>
    <w:tmpl w:val="11B4825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7A196D48"/>
    <w:multiLevelType w:val="multilevel"/>
    <w:tmpl w:val="99A287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540" w:hanging="54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74"/>
    <w:rsid w:val="000209F9"/>
    <w:rsid w:val="000B4999"/>
    <w:rsid w:val="000D604D"/>
    <w:rsid w:val="00121EA9"/>
    <w:rsid w:val="001E317B"/>
    <w:rsid w:val="001F265A"/>
    <w:rsid w:val="001F654A"/>
    <w:rsid w:val="0021056A"/>
    <w:rsid w:val="0039399E"/>
    <w:rsid w:val="003E59EF"/>
    <w:rsid w:val="00477DF9"/>
    <w:rsid w:val="004A471A"/>
    <w:rsid w:val="004C0D99"/>
    <w:rsid w:val="005734C2"/>
    <w:rsid w:val="005864F4"/>
    <w:rsid w:val="005B3C57"/>
    <w:rsid w:val="006359B8"/>
    <w:rsid w:val="00714961"/>
    <w:rsid w:val="007B588C"/>
    <w:rsid w:val="007E2AAC"/>
    <w:rsid w:val="00800C1D"/>
    <w:rsid w:val="00827DC2"/>
    <w:rsid w:val="00870DD4"/>
    <w:rsid w:val="008875C8"/>
    <w:rsid w:val="008A4E77"/>
    <w:rsid w:val="009255C1"/>
    <w:rsid w:val="009B2C9B"/>
    <w:rsid w:val="009D795C"/>
    <w:rsid w:val="009F31EE"/>
    <w:rsid w:val="00A554F5"/>
    <w:rsid w:val="00A637ED"/>
    <w:rsid w:val="00A7261C"/>
    <w:rsid w:val="00AB3573"/>
    <w:rsid w:val="00AC26C5"/>
    <w:rsid w:val="00B04EB9"/>
    <w:rsid w:val="00CE731A"/>
    <w:rsid w:val="00D35F21"/>
    <w:rsid w:val="00D43CA2"/>
    <w:rsid w:val="00D60473"/>
    <w:rsid w:val="00DE6F9B"/>
    <w:rsid w:val="00E10273"/>
    <w:rsid w:val="00E56D29"/>
    <w:rsid w:val="00EA0B74"/>
    <w:rsid w:val="00EB13E0"/>
    <w:rsid w:val="00EC24C7"/>
    <w:rsid w:val="00F113CB"/>
    <w:rsid w:val="00F31072"/>
    <w:rsid w:val="00F6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B882"/>
  <w15:docId w15:val="{903BEC55-0D0E-459A-9DBC-0AE43BEC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D604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4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4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4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4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42DA2-3DB7-4C26-BFF5-24C681F7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Dimitri Chkheidze</cp:lastModifiedBy>
  <cp:revision>9</cp:revision>
  <dcterms:created xsi:type="dcterms:W3CDTF">2020-05-20T10:18:00Z</dcterms:created>
  <dcterms:modified xsi:type="dcterms:W3CDTF">2020-05-21T13:11:00Z</dcterms:modified>
</cp:coreProperties>
</file>